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6C" w:rsidRDefault="00D26A6C" w:rsidP="00C00D75">
      <w:pPr>
        <w:pStyle w:val="Domynie"/>
        <w:jc w:val="center"/>
        <w:rPr>
          <w:b/>
          <w:sz w:val="22"/>
        </w:rPr>
      </w:pPr>
    </w:p>
    <w:p w:rsidR="00174EDE" w:rsidRDefault="001165F5" w:rsidP="001165F5">
      <w:pPr>
        <w:pStyle w:val="Domynie"/>
      </w:pPr>
      <w:r>
        <w:rPr>
          <w:b/>
          <w:sz w:val="22"/>
        </w:rPr>
        <w:t xml:space="preserve">                                                                   </w:t>
      </w:r>
      <w:r w:rsidR="00C00D75">
        <w:rPr>
          <w:b/>
          <w:sz w:val="22"/>
        </w:rPr>
        <w:t>OGŁOSZENIE</w:t>
      </w:r>
      <w:r w:rsidR="00BA6278">
        <w:rPr>
          <w:b/>
          <w:sz w:val="22"/>
        </w:rPr>
        <w:t xml:space="preserve"> nr  8 </w:t>
      </w:r>
      <w:r w:rsidR="005A7523">
        <w:rPr>
          <w:b/>
          <w:sz w:val="22"/>
        </w:rPr>
        <w:t>/2021</w:t>
      </w:r>
    </w:p>
    <w:p w:rsidR="0083533B" w:rsidRDefault="0083533B" w:rsidP="00C00D75">
      <w:pPr>
        <w:pStyle w:val="Domynie"/>
        <w:tabs>
          <w:tab w:val="left" w:pos="7476"/>
        </w:tabs>
        <w:jc w:val="center"/>
        <w:rPr>
          <w:b/>
          <w:kern w:val="0"/>
          <w:sz w:val="22"/>
          <w:szCs w:val="22"/>
          <w:lang w:bidi="ar-SA"/>
        </w:rPr>
      </w:pPr>
    </w:p>
    <w:p w:rsidR="00FD3B6F" w:rsidRDefault="00FD3B6F" w:rsidP="00C00D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PRZETARGU</w:t>
      </w:r>
      <w:r w:rsidR="00C00D7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/KONKURSU/ </w:t>
      </w:r>
      <w:r w:rsidR="00C00D7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NA :</w:t>
      </w:r>
    </w:p>
    <w:p w:rsidR="00FD3B6F" w:rsidRDefault="00FD3B6F" w:rsidP="005A7523">
      <w:pPr>
        <w:rPr>
          <w:b/>
          <w:bCs/>
          <w:sz w:val="22"/>
          <w:szCs w:val="22"/>
        </w:rPr>
      </w:pPr>
    </w:p>
    <w:p w:rsidR="00FD3B6F" w:rsidRPr="00602531" w:rsidRDefault="00FD3B6F" w:rsidP="005A7523">
      <w:pPr>
        <w:rPr>
          <w:b/>
          <w:sz w:val="22"/>
          <w:szCs w:val="22"/>
        </w:rPr>
      </w:pPr>
      <w:r w:rsidRPr="00602531">
        <w:rPr>
          <w:b/>
          <w:bCs/>
          <w:sz w:val="22"/>
          <w:szCs w:val="22"/>
        </w:rPr>
        <w:t xml:space="preserve"> „</w:t>
      </w:r>
      <w:r w:rsidR="005A7523">
        <w:rPr>
          <w:b/>
          <w:sz w:val="22"/>
          <w:szCs w:val="22"/>
        </w:rPr>
        <w:t>Wynajem</w:t>
      </w:r>
      <w:r w:rsidR="00602531" w:rsidRPr="00602531">
        <w:rPr>
          <w:b/>
          <w:sz w:val="22"/>
          <w:szCs w:val="22"/>
        </w:rPr>
        <w:t xml:space="preserve"> przez Zagłębiowskie Centrum Onkologii Szpital Specjalistyczny im. Sz. Starkiewicza </w:t>
      </w:r>
      <w:r w:rsidR="005A7523">
        <w:rPr>
          <w:b/>
          <w:sz w:val="22"/>
          <w:szCs w:val="22"/>
        </w:rPr>
        <w:br/>
      </w:r>
      <w:r w:rsidR="00602531" w:rsidRPr="00602531">
        <w:rPr>
          <w:b/>
          <w:sz w:val="22"/>
          <w:szCs w:val="22"/>
        </w:rPr>
        <w:t xml:space="preserve">w Dąbrowie Górniczej powierzchni w budynku przy ul. Szpitalnej 13, z przeznaczeniem na ustawienie </w:t>
      </w:r>
      <w:r w:rsidR="005A7523">
        <w:rPr>
          <w:b/>
          <w:sz w:val="22"/>
          <w:szCs w:val="22"/>
        </w:rPr>
        <w:br/>
      </w:r>
      <w:r w:rsidR="00602531" w:rsidRPr="00602531">
        <w:rPr>
          <w:b/>
          <w:sz w:val="22"/>
          <w:szCs w:val="22"/>
        </w:rPr>
        <w:t xml:space="preserve">2 szt. automatów </w:t>
      </w:r>
      <w:proofErr w:type="spellStart"/>
      <w:r w:rsidR="00602531" w:rsidRPr="00602531">
        <w:rPr>
          <w:b/>
          <w:sz w:val="22"/>
          <w:szCs w:val="22"/>
        </w:rPr>
        <w:t>vendingowych</w:t>
      </w:r>
      <w:proofErr w:type="spellEnd"/>
      <w:r w:rsidR="00602531" w:rsidRPr="00602531">
        <w:rPr>
          <w:b/>
          <w:sz w:val="22"/>
          <w:szCs w:val="22"/>
        </w:rPr>
        <w:t xml:space="preserve"> </w:t>
      </w:r>
      <w:proofErr w:type="spellStart"/>
      <w:r w:rsidR="00602531" w:rsidRPr="00602531">
        <w:rPr>
          <w:b/>
          <w:sz w:val="22"/>
          <w:szCs w:val="22"/>
        </w:rPr>
        <w:t>samoserwujących</w:t>
      </w:r>
      <w:proofErr w:type="spellEnd"/>
      <w:r w:rsidR="00602531" w:rsidRPr="00602531">
        <w:rPr>
          <w:b/>
          <w:sz w:val="22"/>
          <w:szCs w:val="22"/>
        </w:rPr>
        <w:t xml:space="preserve"> do napojów gorących, 2 szt. automatów </w:t>
      </w:r>
      <w:proofErr w:type="spellStart"/>
      <w:r w:rsidR="00602531" w:rsidRPr="00602531">
        <w:rPr>
          <w:b/>
          <w:sz w:val="22"/>
          <w:szCs w:val="22"/>
        </w:rPr>
        <w:t>vendingowych</w:t>
      </w:r>
      <w:proofErr w:type="spellEnd"/>
      <w:r w:rsidR="00602531" w:rsidRPr="00602531">
        <w:rPr>
          <w:b/>
          <w:sz w:val="22"/>
          <w:szCs w:val="22"/>
        </w:rPr>
        <w:t xml:space="preserve"> </w:t>
      </w:r>
      <w:proofErr w:type="spellStart"/>
      <w:r w:rsidR="00602531" w:rsidRPr="00602531">
        <w:rPr>
          <w:b/>
          <w:sz w:val="22"/>
          <w:szCs w:val="22"/>
        </w:rPr>
        <w:t>samoserwujących</w:t>
      </w:r>
      <w:proofErr w:type="spellEnd"/>
      <w:r w:rsidR="00602531" w:rsidRPr="00602531">
        <w:rPr>
          <w:b/>
          <w:sz w:val="22"/>
          <w:szCs w:val="22"/>
        </w:rPr>
        <w:t xml:space="preserve"> do napojów zimnych na okres 3 lat</w:t>
      </w:r>
      <w:r w:rsidR="00602531">
        <w:rPr>
          <w:b/>
          <w:sz w:val="22"/>
          <w:szCs w:val="22"/>
        </w:rPr>
        <w:t>.</w:t>
      </w:r>
      <w:r w:rsidRPr="00602531">
        <w:rPr>
          <w:b/>
          <w:bCs/>
          <w:sz w:val="22"/>
          <w:szCs w:val="22"/>
        </w:rPr>
        <w:t>”</w:t>
      </w:r>
    </w:p>
    <w:p w:rsidR="00FD3B6F" w:rsidRDefault="00FD3B6F" w:rsidP="005A7523">
      <w:pPr>
        <w:rPr>
          <w:b/>
          <w:bCs/>
          <w:sz w:val="22"/>
          <w:szCs w:val="22"/>
        </w:rPr>
      </w:pPr>
    </w:p>
    <w:p w:rsidR="0085329D" w:rsidRDefault="0085329D" w:rsidP="00C00D75">
      <w:pPr>
        <w:pStyle w:val="Domynie"/>
        <w:tabs>
          <w:tab w:val="left" w:pos="7476"/>
        </w:tabs>
        <w:jc w:val="both"/>
      </w:pPr>
      <w:r>
        <w:rPr>
          <w:b/>
          <w:sz w:val="22"/>
        </w:rPr>
        <w:t>I. Nazwa i adre</w:t>
      </w:r>
      <w:r w:rsidR="00584313">
        <w:rPr>
          <w:b/>
          <w:sz w:val="22"/>
        </w:rPr>
        <w:t xml:space="preserve">s siedziby Organizatora </w:t>
      </w:r>
      <w:r>
        <w:rPr>
          <w:b/>
          <w:sz w:val="22"/>
        </w:rPr>
        <w:tab/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Zagłębiowskie Centrum Onkologii</w:t>
      </w:r>
      <w:r w:rsidR="0025053C">
        <w:rPr>
          <w:sz w:val="22"/>
        </w:rPr>
        <w:t xml:space="preserve"> </w:t>
      </w:r>
      <w:r>
        <w:rPr>
          <w:sz w:val="22"/>
        </w:rPr>
        <w:t xml:space="preserve">Szpital Specjalistyczny im. Sz. Starkiewicza w Dąbrowie Górniczej 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adres: ul. Szpitalna 13, 41-300 Dąbrowa Górnicza</w:t>
      </w:r>
      <w:r w:rsidR="00584313">
        <w:rPr>
          <w:sz w:val="22"/>
        </w:rPr>
        <w:t>,</w:t>
      </w:r>
      <w:r w:rsidR="007B34A2">
        <w:rPr>
          <w:sz w:val="22"/>
        </w:rPr>
        <w:t xml:space="preserve"> </w:t>
      </w:r>
      <w:r w:rsidR="0025053C">
        <w:rPr>
          <w:sz w:val="22"/>
        </w:rPr>
        <w:t>KRS  0000054321  , NIP 629- 21-15 -</w:t>
      </w:r>
      <w:r>
        <w:rPr>
          <w:sz w:val="22"/>
        </w:rPr>
        <w:t xml:space="preserve"> 781,  REGON 000310077                 </w:t>
      </w:r>
    </w:p>
    <w:p w:rsidR="0085329D" w:rsidRDefault="0085329D" w:rsidP="00C00D75">
      <w:pPr>
        <w:pStyle w:val="Domynie"/>
        <w:jc w:val="both"/>
        <w:rPr>
          <w:b/>
          <w:sz w:val="22"/>
        </w:rPr>
      </w:pPr>
      <w:r>
        <w:rPr>
          <w:b/>
          <w:sz w:val="22"/>
        </w:rPr>
        <w:t>II. Przedmiot postępowania</w:t>
      </w:r>
    </w:p>
    <w:p w:rsidR="00FD3B6F" w:rsidRPr="00FD3B6F" w:rsidRDefault="00FD3B6F" w:rsidP="00C00D75">
      <w:pPr>
        <w:jc w:val="both"/>
        <w:rPr>
          <w:sz w:val="22"/>
          <w:szCs w:val="22"/>
        </w:rPr>
      </w:pPr>
      <w:r w:rsidRPr="00EB72F0">
        <w:rPr>
          <w:bCs/>
          <w:sz w:val="22"/>
          <w:szCs w:val="22"/>
        </w:rPr>
        <w:t>„</w:t>
      </w:r>
      <w:r w:rsidR="005A7523">
        <w:rPr>
          <w:sz w:val="22"/>
          <w:szCs w:val="22"/>
        </w:rPr>
        <w:t xml:space="preserve">Wynajem </w:t>
      </w:r>
      <w:r w:rsidR="00EB72F0" w:rsidRPr="00EB72F0">
        <w:rPr>
          <w:sz w:val="22"/>
          <w:szCs w:val="22"/>
        </w:rPr>
        <w:t xml:space="preserve">przez Zagłębiowskie Centrum Onkologii Szpital Specjalistyczny im. Sz. Starkiewicza w Dąbrowie Górniczej powierzchni w budynku przy ul. Szpitalnej 13, z przeznaczeniem na ustawienie 2 szt. automatów </w:t>
      </w:r>
      <w:proofErr w:type="spellStart"/>
      <w:r w:rsidR="00EB72F0" w:rsidRPr="00EB72F0">
        <w:rPr>
          <w:sz w:val="22"/>
          <w:szCs w:val="22"/>
        </w:rPr>
        <w:t>vendingowych</w:t>
      </w:r>
      <w:proofErr w:type="spellEnd"/>
      <w:r w:rsidR="00EB72F0" w:rsidRPr="00EB72F0">
        <w:rPr>
          <w:sz w:val="22"/>
          <w:szCs w:val="22"/>
        </w:rPr>
        <w:t xml:space="preserve"> </w:t>
      </w:r>
      <w:proofErr w:type="spellStart"/>
      <w:r w:rsidR="00EB72F0" w:rsidRPr="00EB72F0">
        <w:rPr>
          <w:sz w:val="22"/>
          <w:szCs w:val="22"/>
        </w:rPr>
        <w:t>samoserwujących</w:t>
      </w:r>
      <w:proofErr w:type="spellEnd"/>
      <w:r w:rsidR="00EB72F0" w:rsidRPr="00EB72F0">
        <w:rPr>
          <w:sz w:val="22"/>
          <w:szCs w:val="22"/>
        </w:rPr>
        <w:t xml:space="preserve"> do napojów gorących, 2 szt. automatów </w:t>
      </w:r>
      <w:proofErr w:type="spellStart"/>
      <w:r w:rsidR="00EB72F0" w:rsidRPr="00EB72F0">
        <w:rPr>
          <w:sz w:val="22"/>
          <w:szCs w:val="22"/>
        </w:rPr>
        <w:t>vendingowych</w:t>
      </w:r>
      <w:proofErr w:type="spellEnd"/>
      <w:r w:rsidR="00EB72F0" w:rsidRPr="00EB72F0">
        <w:rPr>
          <w:sz w:val="22"/>
          <w:szCs w:val="22"/>
        </w:rPr>
        <w:t xml:space="preserve"> </w:t>
      </w:r>
      <w:proofErr w:type="spellStart"/>
      <w:r w:rsidR="00EB72F0" w:rsidRPr="00EB72F0">
        <w:rPr>
          <w:sz w:val="22"/>
          <w:szCs w:val="22"/>
        </w:rPr>
        <w:t>samoserwujących</w:t>
      </w:r>
      <w:proofErr w:type="spellEnd"/>
      <w:r w:rsidR="00EB72F0" w:rsidRPr="00EB72F0">
        <w:rPr>
          <w:sz w:val="22"/>
          <w:szCs w:val="22"/>
        </w:rPr>
        <w:t xml:space="preserve"> do napojów zimnych na okres 3 lat.”</w:t>
      </w:r>
    </w:p>
    <w:p w:rsidR="00B430B0" w:rsidRPr="007E3B88" w:rsidRDefault="005606CB" w:rsidP="00C00D75">
      <w:pPr>
        <w:pStyle w:val="Tekstpodstawowywcity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b/>
          <w:sz w:val="22"/>
        </w:rPr>
        <w:t xml:space="preserve">III. </w:t>
      </w:r>
      <w:r w:rsidR="00D313D6">
        <w:rPr>
          <w:b/>
          <w:sz w:val="22"/>
        </w:rPr>
        <w:t>Miejsce i sposoby uzyskiwania dodatkowych informacji w przedmiocie konkursu</w:t>
      </w:r>
      <w:r w:rsidR="00B430B0">
        <w:rPr>
          <w:b/>
          <w:sz w:val="22"/>
        </w:rPr>
        <w:t xml:space="preserve"> oraz postanowieniach projektu umowy:</w:t>
      </w:r>
    </w:p>
    <w:p w:rsidR="0015203C" w:rsidRPr="0015203C" w:rsidRDefault="00815A9F" w:rsidP="00C00D75">
      <w:pPr>
        <w:pStyle w:val="Wcicietekstu"/>
        <w:spacing w:after="0"/>
        <w:ind w:left="0"/>
        <w:jc w:val="both"/>
        <w:rPr>
          <w:sz w:val="22"/>
        </w:rPr>
      </w:pPr>
      <w:r>
        <w:rPr>
          <w:sz w:val="22"/>
        </w:rPr>
        <w:t>1.</w:t>
      </w:r>
      <w:r w:rsidR="00A73E52" w:rsidRPr="0015203C">
        <w:rPr>
          <w:i/>
          <w:sz w:val="22"/>
        </w:rPr>
        <w:t xml:space="preserve"> </w:t>
      </w:r>
      <w:r w:rsidR="0015203C" w:rsidRPr="0015203C">
        <w:t xml:space="preserve">Oferent </w:t>
      </w:r>
      <w:r w:rsidR="00A73E52" w:rsidRPr="0015203C">
        <w:t xml:space="preserve"> przed złożeniem oferty</w:t>
      </w:r>
      <w:r w:rsidR="00A73E52" w:rsidRPr="0015203C">
        <w:rPr>
          <w:i/>
          <w:sz w:val="22"/>
        </w:rPr>
        <w:t xml:space="preserve"> </w:t>
      </w:r>
      <w:r w:rsidR="00A73E52" w:rsidRPr="0015203C">
        <w:rPr>
          <w:sz w:val="22"/>
        </w:rPr>
        <w:t xml:space="preserve"> zobowiązany jes</w:t>
      </w:r>
      <w:r w:rsidR="0074247F" w:rsidRPr="0015203C">
        <w:rPr>
          <w:sz w:val="22"/>
        </w:rPr>
        <w:t>t do dokonania  wizji lokalnej.</w:t>
      </w:r>
    </w:p>
    <w:p w:rsidR="00326791" w:rsidRPr="0015203C" w:rsidRDefault="00DC1314" w:rsidP="00C00D75">
      <w:pPr>
        <w:pStyle w:val="Wcicietekstu"/>
        <w:spacing w:after="0"/>
        <w:ind w:left="0"/>
        <w:jc w:val="both"/>
        <w:rPr>
          <w:sz w:val="22"/>
        </w:rPr>
      </w:pPr>
      <w:r>
        <w:rPr>
          <w:sz w:val="22"/>
        </w:rPr>
        <w:t>2. Wynajmujący dopuszcza wizję</w:t>
      </w:r>
      <w:r w:rsidR="00326791" w:rsidRPr="0015203C">
        <w:rPr>
          <w:sz w:val="22"/>
        </w:rPr>
        <w:t xml:space="preserve"> lokalną  w terminie uprzednio ustalonym  telefonicznie  32/ 621 20 11 </w:t>
      </w:r>
    </w:p>
    <w:p w:rsidR="00F13940" w:rsidRPr="00B430B0" w:rsidRDefault="00326791" w:rsidP="00C00D75">
      <w:pPr>
        <w:pStyle w:val="Wcicietekstu"/>
        <w:spacing w:after="0"/>
        <w:ind w:left="0"/>
        <w:jc w:val="both"/>
        <w:rPr>
          <w:sz w:val="22"/>
        </w:rPr>
      </w:pPr>
      <w:r w:rsidRPr="0015203C">
        <w:rPr>
          <w:sz w:val="22"/>
        </w:rPr>
        <w:t xml:space="preserve">3. </w:t>
      </w:r>
      <w:r w:rsidR="00F13940" w:rsidRPr="0015203C">
        <w:rPr>
          <w:sz w:val="22"/>
        </w:rPr>
        <w:t xml:space="preserve">Wszelkie </w:t>
      </w:r>
      <w:r w:rsidR="00915252" w:rsidRPr="0015203C">
        <w:rPr>
          <w:sz w:val="22"/>
        </w:rPr>
        <w:t xml:space="preserve"> </w:t>
      </w:r>
      <w:r w:rsidR="00F13940" w:rsidRPr="0015203C">
        <w:rPr>
          <w:sz w:val="22"/>
        </w:rPr>
        <w:t>dodatkowe</w:t>
      </w:r>
      <w:r w:rsidR="00915252" w:rsidRPr="0015203C">
        <w:rPr>
          <w:sz w:val="22"/>
        </w:rPr>
        <w:t xml:space="preserve"> </w:t>
      </w:r>
      <w:r w:rsidR="00F13940" w:rsidRPr="0015203C">
        <w:rPr>
          <w:sz w:val="22"/>
        </w:rPr>
        <w:t xml:space="preserve"> informacje</w:t>
      </w:r>
      <w:r w:rsidR="00915252" w:rsidRPr="0015203C">
        <w:rPr>
          <w:sz w:val="22"/>
        </w:rPr>
        <w:t xml:space="preserve"> </w:t>
      </w:r>
      <w:r w:rsidR="00F13940" w:rsidRPr="0015203C">
        <w:rPr>
          <w:sz w:val="22"/>
        </w:rPr>
        <w:t xml:space="preserve"> udzielane </w:t>
      </w:r>
      <w:r w:rsidR="00915252" w:rsidRPr="0015203C">
        <w:rPr>
          <w:sz w:val="22"/>
        </w:rPr>
        <w:t xml:space="preserve"> </w:t>
      </w:r>
      <w:r w:rsidR="00F13940" w:rsidRPr="0015203C">
        <w:rPr>
          <w:sz w:val="22"/>
        </w:rPr>
        <w:t>są</w:t>
      </w:r>
      <w:r w:rsidR="00915252" w:rsidRPr="0015203C">
        <w:rPr>
          <w:sz w:val="22"/>
        </w:rPr>
        <w:t xml:space="preserve">  </w:t>
      </w:r>
      <w:r w:rsidR="00F13940" w:rsidRPr="0015203C">
        <w:rPr>
          <w:sz w:val="22"/>
        </w:rPr>
        <w:t xml:space="preserve"> w siedzibie  Wynajmującego od</w:t>
      </w:r>
      <w:r w:rsidR="00915252" w:rsidRPr="0015203C">
        <w:rPr>
          <w:sz w:val="22"/>
        </w:rPr>
        <w:t xml:space="preserve">  </w:t>
      </w:r>
      <w:r w:rsidR="00F13940" w:rsidRPr="0015203C">
        <w:rPr>
          <w:sz w:val="22"/>
        </w:rPr>
        <w:t xml:space="preserve"> poniedziałku do </w:t>
      </w:r>
      <w:r w:rsidR="00915252" w:rsidRPr="0015203C">
        <w:rPr>
          <w:sz w:val="22"/>
        </w:rPr>
        <w:t xml:space="preserve"> </w:t>
      </w:r>
      <w:r w:rsidR="00F13940" w:rsidRPr="0015203C">
        <w:rPr>
          <w:sz w:val="22"/>
        </w:rPr>
        <w:t xml:space="preserve">piątku   </w:t>
      </w:r>
      <w:r w:rsidR="002462B8" w:rsidRPr="0015203C">
        <w:rPr>
          <w:sz w:val="22"/>
        </w:rPr>
        <w:br/>
      </w:r>
      <w:r w:rsidR="00F13940" w:rsidRPr="0015203C">
        <w:rPr>
          <w:sz w:val="22"/>
        </w:rPr>
        <w:t>w godzinach: 7</w:t>
      </w:r>
      <w:r w:rsidR="00F13940" w:rsidRPr="0015203C">
        <w:rPr>
          <w:sz w:val="22"/>
          <w:vertAlign w:val="superscript"/>
        </w:rPr>
        <w:t>30</w:t>
      </w:r>
      <w:r w:rsidR="00F13940" w:rsidRPr="0015203C">
        <w:rPr>
          <w:sz w:val="22"/>
        </w:rPr>
        <w:t xml:space="preserve"> 1</w:t>
      </w:r>
      <w:r w:rsidR="00815A9F">
        <w:rPr>
          <w:sz w:val="22"/>
        </w:rPr>
        <w:t>4</w:t>
      </w:r>
      <w:r w:rsidR="00815A9F">
        <w:rPr>
          <w:sz w:val="22"/>
          <w:vertAlign w:val="superscript"/>
        </w:rPr>
        <w:t>3</w:t>
      </w:r>
      <w:r w:rsidR="00F13940" w:rsidRPr="0015203C">
        <w:rPr>
          <w:sz w:val="22"/>
          <w:vertAlign w:val="superscript"/>
        </w:rPr>
        <w:t>0</w:t>
      </w:r>
      <w:r w:rsidR="00F13940" w:rsidRPr="0015203C">
        <w:rPr>
          <w:sz w:val="22"/>
        </w:rPr>
        <w:t>, tel. 32/ 621 20 11- Obszar</w:t>
      </w:r>
      <w:r w:rsidR="00F13940">
        <w:rPr>
          <w:sz w:val="22"/>
        </w:rPr>
        <w:t xml:space="preserve"> </w:t>
      </w:r>
      <w:r w:rsidR="002462B8">
        <w:rPr>
          <w:sz w:val="22"/>
        </w:rPr>
        <w:t xml:space="preserve"> Techniczny i Zarządzania Majątkiem.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b/>
          <w:sz w:val="22"/>
        </w:rPr>
        <w:t xml:space="preserve">IV. Miejsce i termin składania ofert: </w:t>
      </w:r>
    </w:p>
    <w:p w:rsidR="0085329D" w:rsidRPr="00E47AF3" w:rsidRDefault="0085329D" w:rsidP="00C00D75">
      <w:pPr>
        <w:pStyle w:val="Wcicietekstu"/>
        <w:spacing w:after="0"/>
        <w:ind w:left="0"/>
        <w:jc w:val="both"/>
        <w:rPr>
          <w:vertAlign w:val="superscript"/>
        </w:rPr>
      </w:pPr>
      <w:r>
        <w:rPr>
          <w:sz w:val="22"/>
        </w:rPr>
        <w:t>1. Oferty należy skła</w:t>
      </w:r>
      <w:r w:rsidR="00A22D59">
        <w:rPr>
          <w:sz w:val="22"/>
        </w:rPr>
        <w:t>dać w siedzibie Wynajmującego</w:t>
      </w:r>
      <w:r w:rsidR="00105534">
        <w:rPr>
          <w:sz w:val="22"/>
        </w:rPr>
        <w:t xml:space="preserve"> w Kancelarii </w:t>
      </w:r>
      <w:r w:rsidR="00A22D59">
        <w:rPr>
          <w:sz w:val="22"/>
        </w:rPr>
        <w:t>Szpitala</w:t>
      </w:r>
      <w:r w:rsidR="006C1E54">
        <w:rPr>
          <w:sz w:val="22"/>
        </w:rPr>
        <w:t xml:space="preserve"> w terminie </w:t>
      </w:r>
      <w:r w:rsidR="006C1E54" w:rsidRPr="005A7523">
        <w:rPr>
          <w:sz w:val="22"/>
        </w:rPr>
        <w:t>od</w:t>
      </w:r>
      <w:r w:rsidR="006A5D17" w:rsidRPr="005A7523">
        <w:rPr>
          <w:sz w:val="22"/>
        </w:rPr>
        <w:t xml:space="preserve"> dnia</w:t>
      </w:r>
      <w:r w:rsidR="005A7523">
        <w:rPr>
          <w:sz w:val="22"/>
        </w:rPr>
        <w:t xml:space="preserve">  26.04.2021r do dnia  12.05</w:t>
      </w:r>
      <w:r w:rsidR="00815A9F" w:rsidRPr="005A7523">
        <w:rPr>
          <w:sz w:val="22"/>
        </w:rPr>
        <w:t>.2021.</w:t>
      </w:r>
      <w:r w:rsidR="00C200F3" w:rsidRPr="005A7523">
        <w:rPr>
          <w:sz w:val="22"/>
        </w:rPr>
        <w:t>r</w:t>
      </w:r>
      <w:r w:rsidR="00815A9F" w:rsidRPr="005A7523">
        <w:rPr>
          <w:sz w:val="22"/>
        </w:rPr>
        <w:t xml:space="preserve"> . do godz.</w:t>
      </w:r>
      <w:r w:rsidRPr="005A7523">
        <w:rPr>
          <w:sz w:val="22"/>
        </w:rPr>
        <w:t>10</w:t>
      </w:r>
      <w:r w:rsidR="00E47AF3" w:rsidRPr="005A7523">
        <w:rPr>
          <w:position w:val="6"/>
          <w:sz w:val="22"/>
          <w:vertAlign w:val="superscript"/>
        </w:rPr>
        <w:t>00</w:t>
      </w:r>
    </w:p>
    <w:p w:rsidR="0085329D" w:rsidRDefault="00D106DA" w:rsidP="00C00D75">
      <w:pPr>
        <w:pStyle w:val="Wcicietekstu"/>
        <w:spacing w:after="0"/>
        <w:ind w:left="0"/>
        <w:jc w:val="both"/>
      </w:pPr>
      <w:r>
        <w:rPr>
          <w:sz w:val="22"/>
        </w:rPr>
        <w:t xml:space="preserve">2. Wynajmujący </w:t>
      </w:r>
      <w:r w:rsidR="0085329D">
        <w:rPr>
          <w:sz w:val="22"/>
        </w:rPr>
        <w:t xml:space="preserve"> nie ponosi odpowiedzialności za oferty złożone w inne miejsce.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b/>
          <w:sz w:val="22"/>
        </w:rPr>
        <w:t>V. Miejsce i termin otwarcia ofert:</w:t>
      </w:r>
    </w:p>
    <w:p w:rsidR="0085329D" w:rsidRPr="00912A9E" w:rsidRDefault="0085329D" w:rsidP="00C00D75">
      <w:pPr>
        <w:pStyle w:val="Wcicietekstu"/>
        <w:spacing w:after="0"/>
        <w:ind w:left="0"/>
        <w:jc w:val="both"/>
        <w:rPr>
          <w:vertAlign w:val="superscript"/>
        </w:rPr>
      </w:pPr>
      <w:r>
        <w:rPr>
          <w:sz w:val="22"/>
        </w:rPr>
        <w:t>1. Oferty  zostaną otwarte</w:t>
      </w:r>
      <w:r w:rsidR="00941EC6">
        <w:rPr>
          <w:sz w:val="22"/>
        </w:rPr>
        <w:t xml:space="preserve">  w siedzibie Wynajmującego </w:t>
      </w:r>
      <w:r w:rsidR="003518A0">
        <w:rPr>
          <w:sz w:val="22"/>
        </w:rPr>
        <w:t xml:space="preserve"> Obszar Techniczny i Zarządzania Majątkiem </w:t>
      </w:r>
      <w:r w:rsidR="00941EC6">
        <w:rPr>
          <w:sz w:val="22"/>
        </w:rPr>
        <w:t>pokój</w:t>
      </w:r>
      <w:r w:rsidR="003518A0">
        <w:rPr>
          <w:sz w:val="22"/>
        </w:rPr>
        <w:br/>
      </w:r>
      <w:r w:rsidR="00815A9F">
        <w:rPr>
          <w:sz w:val="22"/>
        </w:rPr>
        <w:t xml:space="preserve"> nr 203</w:t>
      </w:r>
      <w:r w:rsidR="00BA469C">
        <w:rPr>
          <w:sz w:val="22"/>
        </w:rPr>
        <w:t xml:space="preserve"> w dniu </w:t>
      </w:r>
      <w:r w:rsidR="005A7523">
        <w:rPr>
          <w:sz w:val="22"/>
        </w:rPr>
        <w:t>12.05</w:t>
      </w:r>
      <w:r w:rsidR="00BA469C" w:rsidRPr="005A7523">
        <w:rPr>
          <w:sz w:val="22"/>
        </w:rPr>
        <w:t xml:space="preserve">.2021r </w:t>
      </w:r>
      <w:r w:rsidR="00815A9F" w:rsidRPr="005A7523">
        <w:rPr>
          <w:sz w:val="22"/>
        </w:rPr>
        <w:t xml:space="preserve">2021 </w:t>
      </w:r>
      <w:r w:rsidRPr="005A7523">
        <w:rPr>
          <w:sz w:val="22"/>
        </w:rPr>
        <w:t>roku  o godz.1</w:t>
      </w:r>
      <w:r w:rsidR="00912A9E" w:rsidRPr="005A7523">
        <w:rPr>
          <w:sz w:val="22"/>
        </w:rPr>
        <w:t>0</w:t>
      </w:r>
      <w:r w:rsidR="00C200F3" w:rsidRPr="005A7523">
        <w:rPr>
          <w:sz w:val="22"/>
          <w:vertAlign w:val="superscript"/>
        </w:rPr>
        <w:t>30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 xml:space="preserve">2. Oferenci mogą uczestniczyć w publicznej sesji otwarcia ofert. </w:t>
      </w:r>
    </w:p>
    <w:p w:rsidR="0085329D" w:rsidRDefault="00BA6278" w:rsidP="00C00D75">
      <w:pPr>
        <w:pStyle w:val="Wcicietekstu"/>
        <w:spacing w:after="0"/>
        <w:ind w:left="0"/>
        <w:jc w:val="both"/>
      </w:pPr>
      <w:r>
        <w:rPr>
          <w:sz w:val="22"/>
        </w:rPr>
        <w:t xml:space="preserve">Termin związania   ofertą:   </w:t>
      </w:r>
      <w:r w:rsidR="00E70223">
        <w:rPr>
          <w:sz w:val="22"/>
        </w:rPr>
        <w:t xml:space="preserve"> 20</w:t>
      </w:r>
      <w:r w:rsidR="0085329D">
        <w:rPr>
          <w:sz w:val="22"/>
        </w:rPr>
        <w:t xml:space="preserve"> dni od upływu terminu składania ofert.</w:t>
      </w:r>
    </w:p>
    <w:p w:rsidR="0085329D" w:rsidRPr="000D3FCE" w:rsidRDefault="0085329D" w:rsidP="00C00D75">
      <w:pPr>
        <w:pStyle w:val="Wcicietekstu"/>
        <w:spacing w:after="0"/>
        <w:ind w:left="0"/>
        <w:jc w:val="both"/>
        <w:rPr>
          <w:b/>
        </w:rPr>
      </w:pPr>
      <w:r>
        <w:rPr>
          <w:b/>
          <w:sz w:val="22"/>
        </w:rPr>
        <w:t>VI. Kryteria  oceny  ofert</w:t>
      </w:r>
      <w:r w:rsidR="000D3FCE">
        <w:rPr>
          <w:b/>
          <w:sz w:val="22"/>
        </w:rPr>
        <w:t>:</w:t>
      </w:r>
    </w:p>
    <w:p w:rsidR="0085329D" w:rsidRPr="0014723E" w:rsidRDefault="0004104A" w:rsidP="00C00D75">
      <w:pPr>
        <w:pStyle w:val="Domynie"/>
        <w:jc w:val="both"/>
      </w:pPr>
      <w:r>
        <w:rPr>
          <w:sz w:val="22"/>
        </w:rPr>
        <w:t>Oferta wybranego  Najemcy</w:t>
      </w:r>
      <w:r w:rsidR="0085329D">
        <w:rPr>
          <w:sz w:val="22"/>
        </w:rPr>
        <w:t xml:space="preserve"> zostanie wyłoniona w oparciu o kryterium  - </w:t>
      </w:r>
      <w:r w:rsidR="0014723E">
        <w:rPr>
          <w:sz w:val="22"/>
        </w:rPr>
        <w:t xml:space="preserve">  </w:t>
      </w:r>
      <w:r w:rsidR="0085329D">
        <w:rPr>
          <w:sz w:val="22"/>
        </w:rPr>
        <w:t>ceny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Cena musi być podana w złotych polskich cyfrowo i słownie, do drugiego miejsca po przecinku.</w:t>
      </w:r>
    </w:p>
    <w:p w:rsidR="0085329D" w:rsidRPr="00C6546A" w:rsidRDefault="0085329D" w:rsidP="00C00D75">
      <w:pPr>
        <w:pStyle w:val="Wcicietekstu"/>
        <w:spacing w:after="0"/>
        <w:ind w:left="0"/>
        <w:jc w:val="both"/>
        <w:rPr>
          <w:b/>
          <w:sz w:val="22"/>
        </w:rPr>
      </w:pPr>
      <w:r>
        <w:rPr>
          <w:sz w:val="22"/>
        </w:rPr>
        <w:t>Wysokość oferowanej stawki  czynsz</w:t>
      </w:r>
      <w:r w:rsidR="0014723E">
        <w:rPr>
          <w:sz w:val="22"/>
        </w:rPr>
        <w:t xml:space="preserve">u </w:t>
      </w:r>
      <w:r w:rsidR="005A7523">
        <w:rPr>
          <w:sz w:val="22"/>
        </w:rPr>
        <w:t>miesięcznie  nie mniej niż 670,00</w:t>
      </w:r>
      <w:r w:rsidR="00C6546A">
        <w:rPr>
          <w:sz w:val="22"/>
        </w:rPr>
        <w:t xml:space="preserve"> zł</w:t>
      </w:r>
      <w:r w:rsidR="00C6546A">
        <w:rPr>
          <w:b/>
          <w:sz w:val="22"/>
        </w:rPr>
        <w:t xml:space="preserve"> </w:t>
      </w:r>
      <w:r w:rsidR="00EB5E95">
        <w:rPr>
          <w:sz w:val="22"/>
        </w:rPr>
        <w:t xml:space="preserve"> </w:t>
      </w:r>
      <w:r w:rsidR="0014723E">
        <w:rPr>
          <w:sz w:val="22"/>
        </w:rPr>
        <w:t xml:space="preserve">netto </w:t>
      </w:r>
    </w:p>
    <w:p w:rsidR="00143511" w:rsidRDefault="0085329D" w:rsidP="00C00D75">
      <w:pPr>
        <w:pStyle w:val="Wcicietekstu"/>
        <w:spacing w:after="0"/>
        <w:ind w:left="0"/>
        <w:jc w:val="both"/>
        <w:rPr>
          <w:b/>
          <w:sz w:val="22"/>
        </w:rPr>
      </w:pPr>
      <w:r>
        <w:rPr>
          <w:b/>
          <w:sz w:val="22"/>
        </w:rPr>
        <w:t xml:space="preserve">VII. </w:t>
      </w:r>
      <w:r w:rsidR="000D3FCE">
        <w:rPr>
          <w:b/>
          <w:sz w:val="22"/>
        </w:rPr>
        <w:t>Przeznaczenie przedmiotu najmu:</w:t>
      </w:r>
    </w:p>
    <w:p w:rsidR="00602531" w:rsidRPr="00602531" w:rsidRDefault="002A0C91" w:rsidP="00602531">
      <w:pPr>
        <w:pStyle w:val="Wcicietekstu"/>
        <w:spacing w:after="0"/>
        <w:ind w:left="0"/>
        <w:jc w:val="both"/>
        <w:rPr>
          <w:sz w:val="22"/>
        </w:rPr>
      </w:pPr>
      <w:r w:rsidRPr="00602531">
        <w:rPr>
          <w:sz w:val="22"/>
        </w:rPr>
        <w:t xml:space="preserve">Wynajem  części nieruchomości gruntowej o </w:t>
      </w:r>
      <w:r w:rsidR="00602531" w:rsidRPr="00602531">
        <w:rPr>
          <w:sz w:val="22"/>
        </w:rPr>
        <w:t>powierzchni 4</w:t>
      </w:r>
      <w:r w:rsidRPr="00602531">
        <w:rPr>
          <w:sz w:val="22"/>
        </w:rPr>
        <w:t xml:space="preserve"> m</w:t>
      </w:r>
      <w:r w:rsidRPr="00602531">
        <w:rPr>
          <w:sz w:val="22"/>
          <w:vertAlign w:val="superscript"/>
        </w:rPr>
        <w:t>2</w:t>
      </w:r>
      <w:r w:rsidRPr="00602531">
        <w:rPr>
          <w:sz w:val="22"/>
        </w:rPr>
        <w:t xml:space="preserve"> dla </w:t>
      </w:r>
      <w:r w:rsidR="00602531" w:rsidRPr="00602531">
        <w:rPr>
          <w:sz w:val="22"/>
        </w:rPr>
        <w:t xml:space="preserve">4 </w:t>
      </w:r>
      <w:r w:rsidR="00602531" w:rsidRPr="00602531">
        <w:rPr>
          <w:sz w:val="22"/>
          <w:szCs w:val="22"/>
        </w:rPr>
        <w:t xml:space="preserve">automatów </w:t>
      </w:r>
      <w:proofErr w:type="spellStart"/>
      <w:r w:rsidR="00602531" w:rsidRPr="00602531">
        <w:rPr>
          <w:sz w:val="22"/>
          <w:szCs w:val="22"/>
        </w:rPr>
        <w:t>vendingowych</w:t>
      </w:r>
      <w:proofErr w:type="spellEnd"/>
      <w:r w:rsidR="00602531" w:rsidRPr="00602531">
        <w:rPr>
          <w:sz w:val="22"/>
        </w:rPr>
        <w:t xml:space="preserve"> na okres 3 lat.</w:t>
      </w:r>
    </w:p>
    <w:p w:rsidR="0085329D" w:rsidRDefault="0057656C" w:rsidP="00602531">
      <w:pPr>
        <w:pStyle w:val="Wcicietekstu"/>
        <w:spacing w:after="0"/>
        <w:ind w:left="0"/>
        <w:jc w:val="both"/>
      </w:pPr>
      <w:r>
        <w:rPr>
          <w:b/>
          <w:sz w:val="22"/>
        </w:rPr>
        <w:t>VIII.</w:t>
      </w:r>
      <w:r w:rsidR="0085329D">
        <w:rPr>
          <w:b/>
          <w:sz w:val="22"/>
        </w:rPr>
        <w:t xml:space="preserve"> Oferta powinna spełniać następujące wymogi: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>a/każdy oferent może złożyć tylko jedną ofertę-  ofertę  sporządza się w formie pisemnej,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>b/dokładne oznaczenie oferenta - imię i nazwisko / nazwę/ firmę/ oraz adres  / siedzibę/, NIP,  Regon, KRS,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c/ cenę -  pro</w:t>
      </w:r>
      <w:r w:rsidR="00C62C0A">
        <w:rPr>
          <w:sz w:val="22"/>
        </w:rPr>
        <w:t>ponowaną kwotę należności za najem gruntu miesięcznie netto,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d/ podpis osoby upoważnionej do reprezentacji oferenta,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>e/ dokument potwierdzający, iż osoba która podpisała ofertę  jest uprawniona do reprezen</w:t>
      </w:r>
      <w:r w:rsidR="00590677">
        <w:rPr>
          <w:sz w:val="22"/>
        </w:rPr>
        <w:t>tacji oferenta  /odpis KRS, /CE</w:t>
      </w:r>
      <w:r w:rsidR="002F429D">
        <w:rPr>
          <w:sz w:val="22"/>
        </w:rPr>
        <w:t xml:space="preserve"> i IDG pełnomocnictwo/,</w:t>
      </w:r>
    </w:p>
    <w:p w:rsidR="0085329D" w:rsidRPr="00815A9F" w:rsidRDefault="0057143B" w:rsidP="00C00D75">
      <w:pPr>
        <w:pStyle w:val="Domynie"/>
        <w:jc w:val="both"/>
        <w:rPr>
          <w:sz w:val="22"/>
        </w:rPr>
      </w:pPr>
      <w:r w:rsidRPr="00815A9F">
        <w:rPr>
          <w:sz w:val="22"/>
        </w:rPr>
        <w:t>f</w:t>
      </w:r>
      <w:r w:rsidR="0085329D" w:rsidRPr="00815A9F">
        <w:rPr>
          <w:sz w:val="22"/>
        </w:rPr>
        <w:t xml:space="preserve">/ zawierać  formularz ofertowy </w:t>
      </w:r>
      <w:r w:rsidRPr="00815A9F">
        <w:rPr>
          <w:sz w:val="22"/>
        </w:rPr>
        <w:t xml:space="preserve"> oraz wszystkie wymagane dokumenty określone w ogłoszeniu</w:t>
      </w:r>
      <w:r w:rsidR="00A262EA" w:rsidRPr="00815A9F">
        <w:rPr>
          <w:sz w:val="22"/>
        </w:rPr>
        <w:br/>
      </w:r>
      <w:r w:rsidRPr="00815A9F">
        <w:rPr>
          <w:sz w:val="22"/>
        </w:rPr>
        <w:t>o konkursie/ załącznik nr1/,</w:t>
      </w:r>
      <w:r w:rsidR="0085329D" w:rsidRPr="00815A9F">
        <w:rPr>
          <w:sz w:val="22"/>
        </w:rPr>
        <w:t>o zapoznaniu się z materiałami przetargowymi oraz wszystkie wymagane dokumenty określone w ogłoszeniu o przetargu, konkursie / załącznik nr 1/</w:t>
      </w:r>
    </w:p>
    <w:p w:rsidR="000E0230" w:rsidRDefault="0085329D" w:rsidP="00C00D75">
      <w:pPr>
        <w:pStyle w:val="Wcicietekstu"/>
        <w:spacing w:after="0"/>
        <w:ind w:left="0"/>
        <w:jc w:val="both"/>
        <w:rPr>
          <w:sz w:val="22"/>
        </w:rPr>
      </w:pPr>
      <w:r>
        <w:rPr>
          <w:sz w:val="22"/>
        </w:rPr>
        <w:t xml:space="preserve">Oferta musi być złożona w terminie określonym w ogłoszeniu o przetargu, konkursie zgodnie z zapisami pkt. V </w:t>
      </w:r>
    </w:p>
    <w:p w:rsidR="0095567E" w:rsidRDefault="0085329D" w:rsidP="00C00D75">
      <w:pPr>
        <w:pStyle w:val="Wcicietekstu"/>
        <w:spacing w:after="0"/>
        <w:ind w:left="0"/>
        <w:jc w:val="both"/>
        <w:rPr>
          <w:sz w:val="22"/>
        </w:rPr>
      </w:pPr>
      <w:r>
        <w:rPr>
          <w:sz w:val="22"/>
        </w:rPr>
        <w:t xml:space="preserve"> i dostarczona w zamkniętej kopercie pod </w:t>
      </w:r>
      <w:r w:rsidR="00A262EA">
        <w:rPr>
          <w:sz w:val="22"/>
        </w:rPr>
        <w:t>adres kancelarii Szpitala /.</w:t>
      </w:r>
      <w:r>
        <w:rPr>
          <w:sz w:val="22"/>
        </w:rPr>
        <w:t xml:space="preserve">Koperta  winna być opisana w  sposób </w:t>
      </w:r>
    </w:p>
    <w:p w:rsidR="0085329D" w:rsidRDefault="0085329D" w:rsidP="00C00D75">
      <w:pPr>
        <w:pStyle w:val="Wcicietekstu"/>
        <w:spacing w:after="0"/>
        <w:ind w:left="0"/>
        <w:jc w:val="both"/>
        <w:rPr>
          <w:sz w:val="22"/>
        </w:rPr>
      </w:pPr>
      <w:r>
        <w:rPr>
          <w:sz w:val="22"/>
        </w:rPr>
        <w:t>następujący:</w:t>
      </w:r>
    </w:p>
    <w:p w:rsidR="0095567E" w:rsidRDefault="0095567E" w:rsidP="00C00D75">
      <w:pPr>
        <w:pStyle w:val="Wcicietekstu"/>
        <w:spacing w:after="0"/>
        <w:ind w:left="0"/>
        <w:jc w:val="both"/>
        <w:rPr>
          <w:b/>
          <w:sz w:val="22"/>
        </w:rPr>
      </w:pPr>
    </w:p>
    <w:p w:rsidR="0095567E" w:rsidRDefault="0095567E" w:rsidP="00C00D75">
      <w:pPr>
        <w:pStyle w:val="Wcicietekstu"/>
        <w:spacing w:after="0"/>
        <w:ind w:left="0"/>
        <w:jc w:val="both"/>
        <w:rPr>
          <w:b/>
          <w:sz w:val="22"/>
        </w:rPr>
      </w:pPr>
    </w:p>
    <w:p w:rsidR="00D26A6C" w:rsidRDefault="00D26A6C" w:rsidP="00C00D75">
      <w:pPr>
        <w:pStyle w:val="Wcicietekstu"/>
        <w:spacing w:after="0"/>
        <w:ind w:left="0"/>
        <w:jc w:val="both"/>
        <w:rPr>
          <w:b/>
          <w:sz w:val="22"/>
        </w:rPr>
      </w:pPr>
    </w:p>
    <w:p w:rsidR="00D26A6C" w:rsidRDefault="00D26A6C" w:rsidP="00C00D75">
      <w:pPr>
        <w:pStyle w:val="Wcicietekstu"/>
        <w:spacing w:after="0"/>
        <w:ind w:left="0"/>
        <w:jc w:val="both"/>
        <w:rPr>
          <w:b/>
          <w:sz w:val="22"/>
        </w:rPr>
      </w:pPr>
    </w:p>
    <w:p w:rsidR="0095567E" w:rsidRPr="00602531" w:rsidRDefault="00A262EA" w:rsidP="007A3394">
      <w:pPr>
        <w:pStyle w:val="Wcicietekstu"/>
        <w:spacing w:after="0"/>
        <w:ind w:left="0"/>
        <w:jc w:val="both"/>
        <w:rPr>
          <w:b/>
          <w:sz w:val="22"/>
          <w:szCs w:val="22"/>
        </w:rPr>
      </w:pPr>
      <w:r w:rsidRPr="00602531">
        <w:rPr>
          <w:b/>
          <w:sz w:val="22"/>
        </w:rPr>
        <w:t>Oferta</w:t>
      </w:r>
      <w:r w:rsidR="00265AF2" w:rsidRPr="00602531">
        <w:rPr>
          <w:b/>
          <w:sz w:val="22"/>
        </w:rPr>
        <w:t xml:space="preserve">: </w:t>
      </w:r>
      <w:r w:rsidR="00602531" w:rsidRPr="00602531">
        <w:rPr>
          <w:b/>
          <w:bCs/>
          <w:sz w:val="22"/>
          <w:szCs w:val="22"/>
        </w:rPr>
        <w:t>„</w:t>
      </w:r>
      <w:r w:rsidR="005A7523">
        <w:rPr>
          <w:sz w:val="22"/>
          <w:szCs w:val="22"/>
        </w:rPr>
        <w:t>Wynajem</w:t>
      </w:r>
      <w:r w:rsidR="00602531" w:rsidRPr="00602531">
        <w:rPr>
          <w:sz w:val="22"/>
          <w:szCs w:val="22"/>
        </w:rPr>
        <w:t xml:space="preserve"> przez Zagłębiowskie Centrum Onkologii Szpital Specjalistyczny im. Sz. Starkiewicza </w:t>
      </w:r>
      <w:r w:rsidR="005A7523">
        <w:rPr>
          <w:sz w:val="22"/>
          <w:szCs w:val="22"/>
        </w:rPr>
        <w:br/>
      </w:r>
      <w:r w:rsidR="00602531" w:rsidRPr="00602531">
        <w:rPr>
          <w:sz w:val="22"/>
          <w:szCs w:val="22"/>
        </w:rPr>
        <w:t xml:space="preserve">w Dąbrowie Górniczej powierzchni w budynku przy ul. Szpitalnej 13, z przeznaczeniem na ustawienie 2 szt. automatów </w:t>
      </w:r>
      <w:proofErr w:type="spellStart"/>
      <w:r w:rsidR="00602531" w:rsidRPr="00602531">
        <w:rPr>
          <w:sz w:val="22"/>
          <w:szCs w:val="22"/>
        </w:rPr>
        <w:t>vendingowych</w:t>
      </w:r>
      <w:proofErr w:type="spellEnd"/>
      <w:r w:rsidR="00602531" w:rsidRPr="00602531">
        <w:rPr>
          <w:sz w:val="22"/>
          <w:szCs w:val="22"/>
        </w:rPr>
        <w:t xml:space="preserve"> </w:t>
      </w:r>
      <w:proofErr w:type="spellStart"/>
      <w:r w:rsidR="00602531" w:rsidRPr="00602531">
        <w:rPr>
          <w:sz w:val="22"/>
          <w:szCs w:val="22"/>
        </w:rPr>
        <w:t>samoserwujących</w:t>
      </w:r>
      <w:proofErr w:type="spellEnd"/>
      <w:r w:rsidR="00602531" w:rsidRPr="00602531">
        <w:rPr>
          <w:sz w:val="22"/>
          <w:szCs w:val="22"/>
        </w:rPr>
        <w:t xml:space="preserve"> do napojów gorących, 2 szt. automatów </w:t>
      </w:r>
      <w:proofErr w:type="spellStart"/>
      <w:r w:rsidR="00602531" w:rsidRPr="00602531">
        <w:rPr>
          <w:sz w:val="22"/>
          <w:szCs w:val="22"/>
        </w:rPr>
        <w:t>vendingowych</w:t>
      </w:r>
      <w:proofErr w:type="spellEnd"/>
      <w:r w:rsidR="00602531" w:rsidRPr="00602531">
        <w:rPr>
          <w:sz w:val="22"/>
          <w:szCs w:val="22"/>
        </w:rPr>
        <w:t xml:space="preserve"> </w:t>
      </w:r>
      <w:proofErr w:type="spellStart"/>
      <w:r w:rsidR="00602531" w:rsidRPr="00602531">
        <w:rPr>
          <w:sz w:val="22"/>
          <w:szCs w:val="22"/>
        </w:rPr>
        <w:t>samoserwujących</w:t>
      </w:r>
      <w:proofErr w:type="spellEnd"/>
      <w:r w:rsidR="00602531" w:rsidRPr="00602531">
        <w:rPr>
          <w:sz w:val="22"/>
          <w:szCs w:val="22"/>
        </w:rPr>
        <w:t xml:space="preserve"> do napojów zimnych na okres 3 lat”</w:t>
      </w:r>
      <w:r w:rsidR="007F6B47" w:rsidRPr="00602531">
        <w:rPr>
          <w:b/>
          <w:bCs/>
          <w:sz w:val="22"/>
          <w:szCs w:val="22"/>
        </w:rPr>
        <w:t xml:space="preserve">                                       </w:t>
      </w:r>
    </w:p>
    <w:p w:rsidR="00A262EA" w:rsidRPr="00265AF2" w:rsidRDefault="00A262EA" w:rsidP="007A3394">
      <w:pPr>
        <w:pStyle w:val="Wcicietekstu"/>
        <w:spacing w:after="0"/>
        <w:ind w:left="0"/>
        <w:jc w:val="both"/>
        <w:rPr>
          <w:b/>
          <w:sz w:val="22"/>
        </w:rPr>
      </w:pPr>
      <w:r w:rsidRPr="00265AF2">
        <w:rPr>
          <w:b/>
          <w:sz w:val="22"/>
        </w:rPr>
        <w:t>IX. Pouczenie:</w:t>
      </w:r>
    </w:p>
    <w:p w:rsidR="0085329D" w:rsidRDefault="00A262EA" w:rsidP="00C00D75">
      <w:pPr>
        <w:pStyle w:val="Domynie"/>
        <w:jc w:val="both"/>
      </w:pPr>
      <w:r>
        <w:rPr>
          <w:sz w:val="22"/>
        </w:rPr>
        <w:t xml:space="preserve">1. Wynajmujący </w:t>
      </w:r>
      <w:r w:rsidR="0085329D">
        <w:rPr>
          <w:sz w:val="22"/>
        </w:rPr>
        <w:t xml:space="preserve">odrzuca ofertę: 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sz w:val="22"/>
        </w:rPr>
        <w:t xml:space="preserve"> </w:t>
      </w:r>
      <w:r>
        <w:rPr>
          <w:b/>
          <w:sz w:val="22"/>
        </w:rPr>
        <w:t xml:space="preserve">1) </w:t>
      </w:r>
      <w:r>
        <w:rPr>
          <w:sz w:val="22"/>
        </w:rPr>
        <w:t xml:space="preserve"> z</w:t>
      </w:r>
      <w:r w:rsidR="00265AF2">
        <w:rPr>
          <w:sz w:val="22"/>
        </w:rPr>
        <w:t>łożoną przez</w:t>
      </w:r>
      <w:r w:rsidR="00410F47">
        <w:rPr>
          <w:sz w:val="22"/>
        </w:rPr>
        <w:t xml:space="preserve"> Oferenta</w:t>
      </w:r>
      <w:r w:rsidR="000E5823">
        <w:rPr>
          <w:sz w:val="22"/>
        </w:rPr>
        <w:t xml:space="preserve"> po terminie,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sz w:val="22"/>
        </w:rPr>
        <w:t xml:space="preserve"> </w:t>
      </w:r>
      <w:r>
        <w:rPr>
          <w:b/>
          <w:sz w:val="22"/>
        </w:rPr>
        <w:t xml:space="preserve">2) </w:t>
      </w:r>
      <w:r>
        <w:rPr>
          <w:sz w:val="22"/>
        </w:rPr>
        <w:t xml:space="preserve"> zawi</w:t>
      </w:r>
      <w:r w:rsidR="00BE14B0">
        <w:rPr>
          <w:sz w:val="22"/>
        </w:rPr>
        <w:t>erającą nieprawdziwe informacje lub  w inny sposób naruszającą przepisy prawa</w:t>
      </w:r>
      <w:r>
        <w:rPr>
          <w:sz w:val="22"/>
        </w:rPr>
        <w:t xml:space="preserve"> </w:t>
      </w:r>
      <w:r w:rsidR="00BE14B0">
        <w:rPr>
          <w:sz w:val="22"/>
        </w:rPr>
        <w:t>,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sz w:val="22"/>
        </w:rPr>
        <w:t xml:space="preserve"> </w:t>
      </w:r>
      <w:r>
        <w:rPr>
          <w:b/>
          <w:sz w:val="22"/>
        </w:rPr>
        <w:t xml:space="preserve">3) </w:t>
      </w:r>
      <w:r w:rsidR="005A09FA">
        <w:rPr>
          <w:sz w:val="22"/>
        </w:rPr>
        <w:t>je</w:t>
      </w:r>
      <w:r w:rsidR="00410F47">
        <w:rPr>
          <w:sz w:val="22"/>
        </w:rPr>
        <w:t>żeli  Oferent</w:t>
      </w:r>
      <w:r>
        <w:rPr>
          <w:sz w:val="22"/>
        </w:rPr>
        <w:t xml:space="preserve"> nie określił przedmiotu oferty lub podał ceny poniżej cen minimalnych </w:t>
      </w:r>
      <w:r w:rsidR="005A09FA">
        <w:rPr>
          <w:sz w:val="22"/>
        </w:rPr>
        <w:t xml:space="preserve">określonych warunkami </w:t>
      </w:r>
      <w:r>
        <w:rPr>
          <w:sz w:val="22"/>
        </w:rPr>
        <w:t xml:space="preserve"> konkursu,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b/>
          <w:sz w:val="22"/>
        </w:rPr>
        <w:t>4)</w:t>
      </w:r>
      <w:r>
        <w:rPr>
          <w:sz w:val="22"/>
        </w:rPr>
        <w:t xml:space="preserve"> jeżeli oferent lub oferta nie spełniają wymaganych warunków określonych w przepisach prawa oraz warunków określonych w sz</w:t>
      </w:r>
      <w:r w:rsidR="00522B81">
        <w:rPr>
          <w:sz w:val="22"/>
        </w:rPr>
        <w:t xml:space="preserve">czegółowych warunkach </w:t>
      </w:r>
      <w:r>
        <w:rPr>
          <w:sz w:val="22"/>
        </w:rPr>
        <w:t xml:space="preserve"> konkursu.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 xml:space="preserve">2. </w:t>
      </w:r>
      <w:r w:rsidR="00410F47">
        <w:rPr>
          <w:sz w:val="22"/>
        </w:rPr>
        <w:t xml:space="preserve">W przypadku gdy  Oferent </w:t>
      </w:r>
      <w:r>
        <w:rPr>
          <w:sz w:val="22"/>
        </w:rPr>
        <w:t xml:space="preserve"> nie przedstawił wszystkich wymaganych dokumentów lub gdy oferta zawiera braki formalne, komisja wzywa oferenta do usunięcia tych braków w wyznaczonym terminie pod rygorem odrzucenia oferty. 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 xml:space="preserve">3. Oferent pozostaje </w:t>
      </w:r>
      <w:r w:rsidR="008D1BE1">
        <w:rPr>
          <w:sz w:val="22"/>
        </w:rPr>
        <w:t>związany ofertą w terminie do</w:t>
      </w:r>
      <w:r w:rsidR="002C1299">
        <w:rPr>
          <w:sz w:val="22"/>
        </w:rPr>
        <w:t xml:space="preserve"> </w:t>
      </w:r>
      <w:r w:rsidR="008D1BE1">
        <w:rPr>
          <w:sz w:val="22"/>
        </w:rPr>
        <w:t>20</w:t>
      </w:r>
      <w:r>
        <w:rPr>
          <w:sz w:val="22"/>
        </w:rPr>
        <w:t xml:space="preserve"> dni od daty składania ofert.</w:t>
      </w:r>
    </w:p>
    <w:p w:rsidR="0085329D" w:rsidRDefault="00921B08" w:rsidP="00C00D75">
      <w:pPr>
        <w:pStyle w:val="Wcicietekstu"/>
        <w:spacing w:after="0"/>
        <w:ind w:left="0"/>
        <w:jc w:val="both"/>
      </w:pPr>
      <w:r>
        <w:rPr>
          <w:b/>
          <w:sz w:val="22"/>
        </w:rPr>
        <w:t>X</w:t>
      </w:r>
      <w:r w:rsidR="002C1299">
        <w:rPr>
          <w:b/>
          <w:sz w:val="22"/>
        </w:rPr>
        <w:t>. Informacje dodatkowe: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>1. Szpital zastrzega sobie prawo  do zmiany</w:t>
      </w:r>
      <w:r w:rsidR="002C1299">
        <w:rPr>
          <w:sz w:val="22"/>
        </w:rPr>
        <w:t xml:space="preserve"> terminów i warunków konkursu </w:t>
      </w:r>
      <w:r w:rsidR="0064606A">
        <w:rPr>
          <w:sz w:val="22"/>
        </w:rPr>
        <w:t xml:space="preserve"> możliwości odwołania  konkursu </w:t>
      </w:r>
      <w:r>
        <w:rPr>
          <w:sz w:val="22"/>
        </w:rPr>
        <w:t>lub zakończenia postępowania bez dokonania wyboru oferty– bez podania przyczyny.</w:t>
      </w:r>
    </w:p>
    <w:p w:rsidR="0085329D" w:rsidRDefault="0085329D" w:rsidP="00C00D75">
      <w:pPr>
        <w:pStyle w:val="Wcicietekstu"/>
        <w:spacing w:after="0"/>
        <w:ind w:left="0"/>
        <w:jc w:val="both"/>
      </w:pPr>
      <w:r>
        <w:rPr>
          <w:sz w:val="22"/>
        </w:rPr>
        <w:t xml:space="preserve">2. Dyrektor Szpitala unieważnia postępowanie w szczególności, gdy: 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b/>
          <w:sz w:val="22"/>
        </w:rPr>
        <w:t xml:space="preserve">1) </w:t>
      </w:r>
      <w:r>
        <w:rPr>
          <w:sz w:val="22"/>
        </w:rPr>
        <w:t xml:space="preserve"> nie wpłynęła żadna oferta; 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b/>
          <w:sz w:val="22"/>
        </w:rPr>
        <w:t xml:space="preserve">2) </w:t>
      </w:r>
      <w:r>
        <w:rPr>
          <w:sz w:val="22"/>
        </w:rPr>
        <w:t xml:space="preserve"> odrzucono wszystkie oferty; </w:t>
      </w:r>
    </w:p>
    <w:p w:rsidR="0085329D" w:rsidRDefault="0085329D" w:rsidP="00C00D75">
      <w:pPr>
        <w:pStyle w:val="Domynie"/>
        <w:ind w:left="720" w:hanging="240"/>
        <w:jc w:val="both"/>
      </w:pPr>
      <w:r>
        <w:rPr>
          <w:b/>
          <w:sz w:val="22"/>
        </w:rPr>
        <w:t xml:space="preserve">3) </w:t>
      </w:r>
      <w:r w:rsidR="00915252">
        <w:rPr>
          <w:b/>
          <w:sz w:val="22"/>
        </w:rPr>
        <w:t xml:space="preserve"> </w:t>
      </w:r>
      <w:r>
        <w:rPr>
          <w:sz w:val="22"/>
        </w:rPr>
        <w:t xml:space="preserve">nastąpiła istotna zmiana okoliczności powodująca, że prowadzenie postępowania lub zawarcie umowy nie leży w interesie Szpitala, czego nie można było wcześniej przewidzieć. 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 xml:space="preserve">3. Jeżeli nie nastąpiło unieważnienie postępowania w sprawie zawarcia </w:t>
      </w:r>
      <w:r w:rsidR="0064606A">
        <w:rPr>
          <w:sz w:val="22"/>
        </w:rPr>
        <w:t xml:space="preserve">umowy  Dyrektor ogłasza  wyniki  konkursu </w:t>
      </w:r>
      <w:r>
        <w:rPr>
          <w:sz w:val="22"/>
        </w:rPr>
        <w:t>na stronie internetowej S</w:t>
      </w:r>
      <w:r w:rsidR="0064606A">
        <w:rPr>
          <w:sz w:val="22"/>
        </w:rPr>
        <w:t xml:space="preserve">zpitala oraz zawiadamia </w:t>
      </w:r>
      <w:r>
        <w:rPr>
          <w:sz w:val="22"/>
        </w:rPr>
        <w:t xml:space="preserve"> wybranego Oferenta na piśmie.</w:t>
      </w:r>
    </w:p>
    <w:p w:rsidR="0085329D" w:rsidRDefault="0085329D" w:rsidP="00C00D75">
      <w:pPr>
        <w:pStyle w:val="Domynie"/>
        <w:jc w:val="both"/>
      </w:pPr>
      <w:r>
        <w:rPr>
          <w:sz w:val="22"/>
        </w:rPr>
        <w:t>4. Z chwilą ogłoszenia rozstrzygnięcia postępowania następuje zakończenie prac Komisji, która ulega  rozwiązaniu.</w:t>
      </w:r>
    </w:p>
    <w:p w:rsidR="0085329D" w:rsidRDefault="0085329D" w:rsidP="00C00D75">
      <w:pPr>
        <w:pStyle w:val="Domynie"/>
        <w:jc w:val="both"/>
      </w:pPr>
    </w:p>
    <w:p w:rsidR="0085329D" w:rsidRDefault="0085329D" w:rsidP="00C00D75">
      <w:pPr>
        <w:pStyle w:val="Domynie"/>
        <w:jc w:val="both"/>
      </w:pPr>
    </w:p>
    <w:p w:rsidR="0085329D" w:rsidRDefault="0085329D" w:rsidP="00C00D75">
      <w:pPr>
        <w:pStyle w:val="Domynie"/>
        <w:jc w:val="both"/>
      </w:pPr>
    </w:p>
    <w:p w:rsidR="0085329D" w:rsidRDefault="0085329D" w:rsidP="00C00D75">
      <w:pPr>
        <w:pStyle w:val="Domynie"/>
        <w:jc w:val="both"/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85329D" w:rsidRDefault="0085329D" w:rsidP="00C00D75">
      <w:pPr>
        <w:pStyle w:val="Zwykytekst"/>
        <w:jc w:val="both"/>
        <w:rPr>
          <w:rFonts w:cs="Times New Roman"/>
          <w:szCs w:val="24"/>
        </w:rPr>
      </w:pPr>
    </w:p>
    <w:p w:rsidR="000E0230" w:rsidRDefault="004242BF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</w:t>
      </w: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0E0230" w:rsidRDefault="000E0230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5B1D06" w:rsidRDefault="005B1D06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5B1D06" w:rsidRDefault="005B1D06" w:rsidP="00C00D75">
      <w:pPr>
        <w:pStyle w:val="Zwykytekst"/>
        <w:jc w:val="both"/>
        <w:rPr>
          <w:rFonts w:ascii="Times New Roman" w:hAnsi="Times New Roman" w:cs="Times New Roman"/>
          <w:b/>
          <w:sz w:val="22"/>
          <w:szCs w:val="24"/>
        </w:rPr>
      </w:pPr>
    </w:p>
    <w:p w:rsidR="005A7523" w:rsidRDefault="00F16F76" w:rsidP="00C00D75">
      <w:pPr>
        <w:pStyle w:val="Domynie"/>
        <w:jc w:val="both"/>
        <w:rPr>
          <w:sz w:val="22"/>
        </w:rPr>
      </w:pPr>
      <w:r>
        <w:rPr>
          <w:sz w:val="22"/>
        </w:rPr>
        <w:t xml:space="preserve">                                   </w:t>
      </w:r>
    </w:p>
    <w:p w:rsidR="005A7523" w:rsidRDefault="005A7523" w:rsidP="00C00D75">
      <w:pPr>
        <w:pStyle w:val="Domynie"/>
        <w:jc w:val="both"/>
        <w:rPr>
          <w:sz w:val="22"/>
        </w:rPr>
      </w:pPr>
    </w:p>
    <w:p w:rsidR="005A7523" w:rsidRDefault="005A7523" w:rsidP="00C00D75">
      <w:pPr>
        <w:pStyle w:val="Domynie"/>
        <w:jc w:val="both"/>
        <w:rPr>
          <w:sz w:val="22"/>
        </w:rPr>
      </w:pPr>
    </w:p>
    <w:p w:rsidR="003C0AB3" w:rsidRPr="007C24DB" w:rsidRDefault="00F16F76" w:rsidP="007C24DB">
      <w:pPr>
        <w:pStyle w:val="Domynie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</w:t>
      </w:r>
      <w:r w:rsidR="007C24DB">
        <w:rPr>
          <w:sz w:val="22"/>
        </w:rPr>
        <w:t xml:space="preserve">         </w:t>
      </w:r>
      <w:bookmarkStart w:id="0" w:name="_GoBack"/>
      <w:bookmarkEnd w:id="0"/>
    </w:p>
    <w:sectPr w:rsidR="003C0AB3" w:rsidRPr="007C24DB">
      <w:type w:val="continuous"/>
      <w:pgSz w:w="11906" w:h="16838"/>
      <w:pgMar w:top="1417" w:right="746" w:bottom="1417" w:left="1152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center"/>
      <w:pPr>
        <w:ind w:left="1477" w:hanging="397"/>
      </w:pPr>
      <w:rPr>
        <w:rFonts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7"/>
    <w:rsid w:val="00000464"/>
    <w:rsid w:val="0000121F"/>
    <w:rsid w:val="00011CD9"/>
    <w:rsid w:val="000124FA"/>
    <w:rsid w:val="0004104A"/>
    <w:rsid w:val="000530D4"/>
    <w:rsid w:val="000559C5"/>
    <w:rsid w:val="00073C4E"/>
    <w:rsid w:val="000943A9"/>
    <w:rsid w:val="00097033"/>
    <w:rsid w:val="000B6D0E"/>
    <w:rsid w:val="000B7529"/>
    <w:rsid w:val="000D3FCE"/>
    <w:rsid w:val="000E0230"/>
    <w:rsid w:val="000E0D2D"/>
    <w:rsid w:val="000E5823"/>
    <w:rsid w:val="000E64D3"/>
    <w:rsid w:val="000F1CF2"/>
    <w:rsid w:val="000F40A4"/>
    <w:rsid w:val="00105534"/>
    <w:rsid w:val="001165F5"/>
    <w:rsid w:val="00122293"/>
    <w:rsid w:val="00137A1B"/>
    <w:rsid w:val="00137B41"/>
    <w:rsid w:val="00141605"/>
    <w:rsid w:val="00143511"/>
    <w:rsid w:val="00145993"/>
    <w:rsid w:val="0014723E"/>
    <w:rsid w:val="0015203C"/>
    <w:rsid w:val="0015628F"/>
    <w:rsid w:val="00157E16"/>
    <w:rsid w:val="001618E3"/>
    <w:rsid w:val="00174EDE"/>
    <w:rsid w:val="00183A63"/>
    <w:rsid w:val="00183F22"/>
    <w:rsid w:val="00196AC6"/>
    <w:rsid w:val="00197F99"/>
    <w:rsid w:val="001B0929"/>
    <w:rsid w:val="001B6938"/>
    <w:rsid w:val="001B70A3"/>
    <w:rsid w:val="001C0A21"/>
    <w:rsid w:val="00226D3F"/>
    <w:rsid w:val="00233507"/>
    <w:rsid w:val="00233C96"/>
    <w:rsid w:val="00241FD9"/>
    <w:rsid w:val="002462B8"/>
    <w:rsid w:val="0025053C"/>
    <w:rsid w:val="00250732"/>
    <w:rsid w:val="00260684"/>
    <w:rsid w:val="00265AF2"/>
    <w:rsid w:val="00267350"/>
    <w:rsid w:val="002837DA"/>
    <w:rsid w:val="002A0C91"/>
    <w:rsid w:val="002A522C"/>
    <w:rsid w:val="002B1838"/>
    <w:rsid w:val="002C1299"/>
    <w:rsid w:val="002C4BAE"/>
    <w:rsid w:val="002C6A10"/>
    <w:rsid w:val="002D22A8"/>
    <w:rsid w:val="002D5254"/>
    <w:rsid w:val="002E52B4"/>
    <w:rsid w:val="002F429D"/>
    <w:rsid w:val="003228F3"/>
    <w:rsid w:val="003256DE"/>
    <w:rsid w:val="00325AFB"/>
    <w:rsid w:val="00326791"/>
    <w:rsid w:val="00327352"/>
    <w:rsid w:val="0033715E"/>
    <w:rsid w:val="003518A0"/>
    <w:rsid w:val="00352716"/>
    <w:rsid w:val="00352B21"/>
    <w:rsid w:val="0036413C"/>
    <w:rsid w:val="003743F5"/>
    <w:rsid w:val="00392A1B"/>
    <w:rsid w:val="003A17BE"/>
    <w:rsid w:val="003A28F8"/>
    <w:rsid w:val="003B4E70"/>
    <w:rsid w:val="003B772E"/>
    <w:rsid w:val="003C0AB3"/>
    <w:rsid w:val="003E08A4"/>
    <w:rsid w:val="003E1E88"/>
    <w:rsid w:val="003E232C"/>
    <w:rsid w:val="0040737A"/>
    <w:rsid w:val="00410F47"/>
    <w:rsid w:val="004231D7"/>
    <w:rsid w:val="004242BF"/>
    <w:rsid w:val="00436400"/>
    <w:rsid w:val="00475479"/>
    <w:rsid w:val="00484FB3"/>
    <w:rsid w:val="004D2E64"/>
    <w:rsid w:val="004D41E5"/>
    <w:rsid w:val="004E24AC"/>
    <w:rsid w:val="004E778F"/>
    <w:rsid w:val="00510745"/>
    <w:rsid w:val="00522B81"/>
    <w:rsid w:val="00525BC8"/>
    <w:rsid w:val="0055228B"/>
    <w:rsid w:val="005606CB"/>
    <w:rsid w:val="0057143B"/>
    <w:rsid w:val="00574F1D"/>
    <w:rsid w:val="0057656C"/>
    <w:rsid w:val="00584313"/>
    <w:rsid w:val="00590677"/>
    <w:rsid w:val="005926C7"/>
    <w:rsid w:val="00597C99"/>
    <w:rsid w:val="005A09FA"/>
    <w:rsid w:val="005A7483"/>
    <w:rsid w:val="005A7523"/>
    <w:rsid w:val="005B1D06"/>
    <w:rsid w:val="005B1F25"/>
    <w:rsid w:val="005B4763"/>
    <w:rsid w:val="005C2979"/>
    <w:rsid w:val="005E6CE6"/>
    <w:rsid w:val="005F7F97"/>
    <w:rsid w:val="00601135"/>
    <w:rsid w:val="00602531"/>
    <w:rsid w:val="00611479"/>
    <w:rsid w:val="00615948"/>
    <w:rsid w:val="00636175"/>
    <w:rsid w:val="006423EC"/>
    <w:rsid w:val="00644558"/>
    <w:rsid w:val="00645E49"/>
    <w:rsid w:val="0064606A"/>
    <w:rsid w:val="00665478"/>
    <w:rsid w:val="00671511"/>
    <w:rsid w:val="00696923"/>
    <w:rsid w:val="006A5D17"/>
    <w:rsid w:val="006C1E54"/>
    <w:rsid w:val="006C466C"/>
    <w:rsid w:val="006E7D1E"/>
    <w:rsid w:val="006F71CF"/>
    <w:rsid w:val="007008DE"/>
    <w:rsid w:val="00710BA3"/>
    <w:rsid w:val="00736E39"/>
    <w:rsid w:val="0074247F"/>
    <w:rsid w:val="00747265"/>
    <w:rsid w:val="00760246"/>
    <w:rsid w:val="0076320A"/>
    <w:rsid w:val="00774775"/>
    <w:rsid w:val="0077758A"/>
    <w:rsid w:val="00790CBC"/>
    <w:rsid w:val="007A3394"/>
    <w:rsid w:val="007B2F0A"/>
    <w:rsid w:val="007B34A2"/>
    <w:rsid w:val="007C24DB"/>
    <w:rsid w:val="007D2A6F"/>
    <w:rsid w:val="007E3B88"/>
    <w:rsid w:val="007E49B0"/>
    <w:rsid w:val="007F22A7"/>
    <w:rsid w:val="007F6B47"/>
    <w:rsid w:val="00804510"/>
    <w:rsid w:val="00815642"/>
    <w:rsid w:val="00815A9F"/>
    <w:rsid w:val="00834B90"/>
    <w:rsid w:val="0083533B"/>
    <w:rsid w:val="00842235"/>
    <w:rsid w:val="0085329D"/>
    <w:rsid w:val="00862F2A"/>
    <w:rsid w:val="008746DB"/>
    <w:rsid w:val="00874EB5"/>
    <w:rsid w:val="00883794"/>
    <w:rsid w:val="00893DDA"/>
    <w:rsid w:val="00897E27"/>
    <w:rsid w:val="008A4A7E"/>
    <w:rsid w:val="008A618F"/>
    <w:rsid w:val="008C4B7A"/>
    <w:rsid w:val="008D1BE1"/>
    <w:rsid w:val="008E38B7"/>
    <w:rsid w:val="00905DAB"/>
    <w:rsid w:val="00912A9E"/>
    <w:rsid w:val="00914F25"/>
    <w:rsid w:val="00915252"/>
    <w:rsid w:val="00921B08"/>
    <w:rsid w:val="00932C99"/>
    <w:rsid w:val="00941EC6"/>
    <w:rsid w:val="0095567E"/>
    <w:rsid w:val="00963496"/>
    <w:rsid w:val="00971327"/>
    <w:rsid w:val="009716B6"/>
    <w:rsid w:val="009B0A05"/>
    <w:rsid w:val="009C610B"/>
    <w:rsid w:val="009C67B9"/>
    <w:rsid w:val="009D48CF"/>
    <w:rsid w:val="009F0232"/>
    <w:rsid w:val="00A00751"/>
    <w:rsid w:val="00A025FF"/>
    <w:rsid w:val="00A11FCE"/>
    <w:rsid w:val="00A1757B"/>
    <w:rsid w:val="00A22D59"/>
    <w:rsid w:val="00A262EA"/>
    <w:rsid w:val="00A34FB9"/>
    <w:rsid w:val="00A4521A"/>
    <w:rsid w:val="00A62953"/>
    <w:rsid w:val="00A73E52"/>
    <w:rsid w:val="00A76F78"/>
    <w:rsid w:val="00A8140E"/>
    <w:rsid w:val="00A9431B"/>
    <w:rsid w:val="00AB28AF"/>
    <w:rsid w:val="00AB3DA1"/>
    <w:rsid w:val="00AD6543"/>
    <w:rsid w:val="00AF4C16"/>
    <w:rsid w:val="00AF69FD"/>
    <w:rsid w:val="00B10590"/>
    <w:rsid w:val="00B107F8"/>
    <w:rsid w:val="00B430B0"/>
    <w:rsid w:val="00B840D8"/>
    <w:rsid w:val="00B865ED"/>
    <w:rsid w:val="00BA437B"/>
    <w:rsid w:val="00BA469C"/>
    <w:rsid w:val="00BA6278"/>
    <w:rsid w:val="00BB63B1"/>
    <w:rsid w:val="00BC61A6"/>
    <w:rsid w:val="00BE14B0"/>
    <w:rsid w:val="00BE681F"/>
    <w:rsid w:val="00C00D75"/>
    <w:rsid w:val="00C07F2F"/>
    <w:rsid w:val="00C200F3"/>
    <w:rsid w:val="00C46D7C"/>
    <w:rsid w:val="00C62C0A"/>
    <w:rsid w:val="00C6546A"/>
    <w:rsid w:val="00C6588D"/>
    <w:rsid w:val="00CA3BB6"/>
    <w:rsid w:val="00CA6F72"/>
    <w:rsid w:val="00CB4700"/>
    <w:rsid w:val="00CC0565"/>
    <w:rsid w:val="00CE3404"/>
    <w:rsid w:val="00D106DA"/>
    <w:rsid w:val="00D1491A"/>
    <w:rsid w:val="00D26A6C"/>
    <w:rsid w:val="00D313D6"/>
    <w:rsid w:val="00D513E7"/>
    <w:rsid w:val="00D515CD"/>
    <w:rsid w:val="00D51BBE"/>
    <w:rsid w:val="00D727D1"/>
    <w:rsid w:val="00D8263A"/>
    <w:rsid w:val="00D82AEE"/>
    <w:rsid w:val="00D84F60"/>
    <w:rsid w:val="00DB1D69"/>
    <w:rsid w:val="00DC0A0A"/>
    <w:rsid w:val="00DC1314"/>
    <w:rsid w:val="00DD401F"/>
    <w:rsid w:val="00DD7E69"/>
    <w:rsid w:val="00E042D6"/>
    <w:rsid w:val="00E15D8A"/>
    <w:rsid w:val="00E24BA4"/>
    <w:rsid w:val="00E47AF3"/>
    <w:rsid w:val="00E6553B"/>
    <w:rsid w:val="00E70223"/>
    <w:rsid w:val="00E808FD"/>
    <w:rsid w:val="00E83848"/>
    <w:rsid w:val="00EA4617"/>
    <w:rsid w:val="00EB45C1"/>
    <w:rsid w:val="00EB5E95"/>
    <w:rsid w:val="00EB72F0"/>
    <w:rsid w:val="00EB7E7E"/>
    <w:rsid w:val="00ED63AC"/>
    <w:rsid w:val="00EF4E55"/>
    <w:rsid w:val="00EF5D02"/>
    <w:rsid w:val="00EF7FE1"/>
    <w:rsid w:val="00F04AFE"/>
    <w:rsid w:val="00F13940"/>
    <w:rsid w:val="00F16F76"/>
    <w:rsid w:val="00F22C0A"/>
    <w:rsid w:val="00F31C00"/>
    <w:rsid w:val="00F3221E"/>
    <w:rsid w:val="00F32967"/>
    <w:rsid w:val="00F46089"/>
    <w:rsid w:val="00F866CD"/>
    <w:rsid w:val="00F96B4B"/>
    <w:rsid w:val="00F977ED"/>
    <w:rsid w:val="00FB07F6"/>
    <w:rsid w:val="00FB2B2F"/>
    <w:rsid w:val="00FB535F"/>
    <w:rsid w:val="00FB6964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00BD28-0FAE-4ED0-AE4E-1E9117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B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paragraph" w:customStyle="1" w:styleId="Domynie">
    <w:name w:val="Domy徑nie"/>
    <w:uiPriority w:val="99"/>
    <w:pPr>
      <w:widowControl w:val="0"/>
      <w:autoSpaceDN w:val="0"/>
      <w:adjustRightInd w:val="0"/>
      <w:spacing w:after="0" w:line="240" w:lineRule="auto"/>
    </w:pPr>
    <w:rPr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Calibri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21">
    <w:name w:val="RTF_Num 12 1"/>
    <w:uiPriority w:val="99"/>
  </w:style>
  <w:style w:type="character" w:customStyle="1" w:styleId="Nagek1Znak">
    <w:name w:val="Nagｳek 1 Znak"/>
    <w:basedOn w:val="Domylnaczcionkaakapitu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Nagek2Znak">
    <w:name w:val="Nagｳek 2 Znak"/>
    <w:basedOn w:val="Domylnaczcionkaakapitu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kstpodstawowywcityZnak">
    <w:name w:val="Tekst podstawowy wci?ty Znak"/>
    <w:basedOn w:val="Domylnaczcionkaakapitu"/>
    <w:uiPriority w:val="99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ZwykytekstZnak">
    <w:name w:val="Zwykｳy tekst Znak"/>
    <w:uiPriority w:val="99"/>
    <w:rPr>
      <w:rFonts w:ascii="Courier New" w:hAnsi="Courier New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Lucida Sans Unicode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jc w:val="both"/>
    </w:pPr>
    <w:rPr>
      <w:lang w:bidi="ar-SA"/>
    </w:rPr>
  </w:style>
  <w:style w:type="paragraph" w:styleId="Zwykytekst">
    <w:name w:val="Plain Text"/>
    <w:basedOn w:val="Domynie"/>
    <w:link w:val="ZwykytekstZnak0"/>
    <w:uiPriority w:val="99"/>
    <w:rPr>
      <w:rFonts w:ascii="Courier New" w:hAnsi="Courier New" w:cs="Courier New"/>
      <w:sz w:val="20"/>
      <w:szCs w:val="20"/>
      <w:lang w:bidi="ar-SA"/>
    </w:rPr>
  </w:style>
  <w:style w:type="character" w:customStyle="1" w:styleId="ZwykytekstZnak0">
    <w:name w:val="Zwykły tekst Znak"/>
    <w:basedOn w:val="Domylnaczcionkaakapitu"/>
    <w:link w:val="Zwykytekst"/>
    <w:uiPriority w:val="99"/>
    <w:locked/>
    <w:rsid w:val="003C0AB3"/>
    <w:rPr>
      <w:rFonts w:ascii="Courier New" w:hAnsi="Courier New" w:cs="Times New Roman"/>
      <w:kern w:val="1"/>
      <w:lang w:val="pl-PL" w:eastAsia="pl-PL"/>
    </w:rPr>
  </w:style>
  <w:style w:type="paragraph" w:styleId="Tekstkomentarza">
    <w:name w:val="annotation text"/>
    <w:basedOn w:val="Domynie"/>
    <w:link w:val="TekstkomentarzaZnak1"/>
    <w:uiPriority w:val="99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Wcicietekstu">
    <w:name w:val="Wci?cie tekstu"/>
    <w:basedOn w:val="Domynie"/>
    <w:uiPriority w:val="99"/>
    <w:pPr>
      <w:spacing w:after="120"/>
      <w:ind w:left="283"/>
    </w:pPr>
    <w:rPr>
      <w:lang w:bidi="ar-SA"/>
    </w:rPr>
  </w:style>
  <w:style w:type="paragraph" w:styleId="Tekstpodstawowy2">
    <w:name w:val="Body Text 2"/>
    <w:basedOn w:val="Domynie"/>
    <w:link w:val="Tekstpodstawowy2Znak1"/>
    <w:uiPriority w:val="99"/>
    <w:pPr>
      <w:spacing w:after="120" w:line="480" w:lineRule="auto"/>
    </w:pPr>
    <w:rPr>
      <w:lang w:bidi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Times New Roman"/>
      <w:sz w:val="18"/>
      <w:szCs w:val="18"/>
    </w:rPr>
  </w:style>
  <w:style w:type="paragraph" w:customStyle="1" w:styleId="ZnakZnakZnakZnak">
    <w:name w:val="Znak Znak Znak Znak"/>
    <w:basedOn w:val="Domynie"/>
    <w:uiPriority w:val="99"/>
    <w:rPr>
      <w:lang w:bidi="ar-SA"/>
    </w:rPr>
  </w:style>
  <w:style w:type="paragraph" w:customStyle="1" w:styleId="Zawartotabeli">
    <w:name w:val="Zawarto?? tabeli"/>
    <w:basedOn w:val="Domynie"/>
    <w:uiPriority w:val="99"/>
    <w:rPr>
      <w:lang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0"/>
    <w:uiPriority w:val="99"/>
    <w:rsid w:val="003C0AB3"/>
    <w:pPr>
      <w:spacing w:after="120"/>
      <w:ind w:left="283"/>
    </w:p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locked/>
    <w:rsid w:val="003C0AB3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15628F"/>
    <w:rPr>
      <w:rFonts w:ascii="Courier New" w:hAnsi="Courier New"/>
      <w:kern w:val="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Szpital Miejski</dc:creator>
  <cp:keywords/>
  <dc:description/>
  <cp:lastModifiedBy>Natalia Wilk</cp:lastModifiedBy>
  <cp:revision>9</cp:revision>
  <cp:lastPrinted>2021-04-20T11:38:00Z</cp:lastPrinted>
  <dcterms:created xsi:type="dcterms:W3CDTF">2021-04-15T12:47:00Z</dcterms:created>
  <dcterms:modified xsi:type="dcterms:W3CDTF">2021-04-26T06:09:00Z</dcterms:modified>
</cp:coreProperties>
</file>